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B8" w:rsidRDefault="00A21EB8" w:rsidP="00A21EB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F12EB">
        <w:rPr>
          <w:rFonts w:hint="eastAsia"/>
          <w:b/>
          <w:sz w:val="32"/>
          <w:szCs w:val="32"/>
        </w:rPr>
        <w:t>电气工程学院</w:t>
      </w:r>
      <w:r w:rsidRPr="004F12EB">
        <w:rPr>
          <w:rFonts w:hint="eastAsia"/>
          <w:b/>
          <w:color w:val="FF0000"/>
          <w:sz w:val="32"/>
          <w:szCs w:val="32"/>
        </w:rPr>
        <w:t>XXX</w:t>
      </w:r>
      <w:r w:rsidRPr="004F12EB">
        <w:rPr>
          <w:rFonts w:hint="eastAsia"/>
          <w:b/>
          <w:sz w:val="32"/>
          <w:szCs w:val="32"/>
        </w:rPr>
        <w:t>课程考核细则</w:t>
      </w:r>
    </w:p>
    <w:p w:rsidR="00A21EB8" w:rsidRPr="00A21EB8" w:rsidRDefault="00A21EB8" w:rsidP="00A21EB8">
      <w:pPr>
        <w:jc w:val="center"/>
        <w:rPr>
          <w:b/>
          <w:sz w:val="28"/>
          <w:szCs w:val="28"/>
        </w:rPr>
      </w:pPr>
      <w:r w:rsidRPr="00A21EB8">
        <w:rPr>
          <w:rFonts w:hint="eastAsia"/>
          <w:b/>
          <w:sz w:val="28"/>
          <w:szCs w:val="28"/>
        </w:rPr>
        <w:t>20</w:t>
      </w:r>
      <w:r w:rsidRPr="00A21EB8">
        <w:rPr>
          <w:rFonts w:hint="eastAsia"/>
          <w:b/>
          <w:color w:val="FF0000"/>
          <w:sz w:val="28"/>
          <w:szCs w:val="28"/>
        </w:rPr>
        <w:t>**</w:t>
      </w:r>
      <w:r w:rsidRPr="00A21EB8">
        <w:rPr>
          <w:rFonts w:hint="eastAsia"/>
          <w:b/>
          <w:sz w:val="28"/>
          <w:szCs w:val="28"/>
        </w:rPr>
        <w:t>--20</w:t>
      </w:r>
      <w:r w:rsidRPr="00A21EB8">
        <w:rPr>
          <w:rFonts w:hint="eastAsia"/>
          <w:b/>
          <w:color w:val="FF0000"/>
          <w:sz w:val="28"/>
          <w:szCs w:val="28"/>
        </w:rPr>
        <w:t>**</w:t>
      </w:r>
      <w:r w:rsidRPr="00A21EB8">
        <w:rPr>
          <w:rFonts w:hint="eastAsia"/>
          <w:b/>
          <w:sz w:val="28"/>
          <w:szCs w:val="28"/>
        </w:rPr>
        <w:t>学年</w:t>
      </w:r>
      <w:r w:rsidR="006A114A">
        <w:rPr>
          <w:rFonts w:hint="eastAsia"/>
          <w:b/>
          <w:sz w:val="28"/>
          <w:szCs w:val="28"/>
        </w:rPr>
        <w:t xml:space="preserve"> </w:t>
      </w:r>
      <w:r w:rsidRPr="00A21EB8">
        <w:rPr>
          <w:rFonts w:hint="eastAsia"/>
          <w:b/>
          <w:sz w:val="28"/>
          <w:szCs w:val="28"/>
        </w:rPr>
        <w:t>第</w:t>
      </w:r>
      <w:r w:rsidRPr="00A21EB8">
        <w:rPr>
          <w:rFonts w:hint="eastAsia"/>
          <w:b/>
          <w:color w:val="FF0000"/>
          <w:sz w:val="28"/>
          <w:szCs w:val="28"/>
        </w:rPr>
        <w:t>*</w:t>
      </w:r>
      <w:r w:rsidRPr="00A21EB8">
        <w:rPr>
          <w:rFonts w:hint="eastAsia"/>
          <w:b/>
          <w:sz w:val="28"/>
          <w:szCs w:val="28"/>
        </w:rPr>
        <w:t>学期</w:t>
      </w:r>
    </w:p>
    <w:p w:rsidR="00A21EB8" w:rsidRPr="004F12EB" w:rsidRDefault="00A21EB8" w:rsidP="00A21EB8">
      <w:pPr>
        <w:spacing w:beforeLines="50" w:before="156" w:afterLines="50" w:after="156"/>
        <w:rPr>
          <w:b/>
        </w:rPr>
      </w:pPr>
      <w:r w:rsidRPr="004F12EB">
        <w:rPr>
          <w:rFonts w:hint="eastAsia"/>
          <w:b/>
          <w:sz w:val="28"/>
          <w:szCs w:val="28"/>
        </w:rPr>
        <w:t>一、</w:t>
      </w:r>
      <w:r w:rsidRPr="004F12EB">
        <w:rPr>
          <w:b/>
          <w:sz w:val="28"/>
          <w:szCs w:val="28"/>
        </w:rPr>
        <w:t>课程</w:t>
      </w:r>
      <w:r w:rsidRPr="004F12EB">
        <w:rPr>
          <w:rFonts w:hint="eastAsia"/>
          <w:b/>
          <w:sz w:val="28"/>
          <w:szCs w:val="28"/>
        </w:rPr>
        <w:t>教学目标</w:t>
      </w:r>
      <w:r w:rsidRPr="004F12EB">
        <w:rPr>
          <w:rFonts w:hint="eastAsia"/>
          <w:b/>
          <w:color w:val="FF0000"/>
        </w:rPr>
        <w:t>（摘自培养方案）</w:t>
      </w:r>
    </w:p>
    <w:p w:rsidR="00A21EB8" w:rsidRPr="004F12EB" w:rsidRDefault="00A21EB8" w:rsidP="00A21EB8">
      <w:pPr>
        <w:spacing w:line="320" w:lineRule="exact"/>
        <w:ind w:firstLineChars="200" w:firstLine="420"/>
      </w:pPr>
      <w:r w:rsidRPr="004F12EB">
        <w:rPr>
          <w:rFonts w:hint="eastAsia"/>
        </w:rPr>
        <w:t>本课程为电气工程及其自动化专业核心课程。本课程的任务主要是讨论线性、集总参数、非时变电路的基本理论与一般分析方法，使学生掌握电路分析的基本概念、基本原理和基本方法，提高分析电路的思维能力与计算能力，为学习后继课程奠定必要的基础。</w:t>
      </w:r>
    </w:p>
    <w:p w:rsidR="00A21EB8" w:rsidRPr="004F12EB" w:rsidRDefault="00A21EB8" w:rsidP="00A21EB8">
      <w:pPr>
        <w:spacing w:line="320" w:lineRule="exact"/>
        <w:ind w:firstLineChars="200" w:firstLine="420"/>
      </w:pPr>
      <w:r w:rsidRPr="004F12EB">
        <w:rPr>
          <w:rFonts w:hint="eastAsia"/>
        </w:rPr>
        <w:t>学生在学习该课程后，应达到如下要求：</w:t>
      </w:r>
    </w:p>
    <w:p w:rsidR="00A21EB8" w:rsidRPr="004F12EB" w:rsidRDefault="00A21EB8" w:rsidP="00A21EB8">
      <w:pPr>
        <w:numPr>
          <w:ilvl w:val="0"/>
          <w:numId w:val="2"/>
        </w:numPr>
        <w:tabs>
          <w:tab w:val="left" w:pos="720"/>
        </w:tabs>
        <w:spacing w:line="320" w:lineRule="exact"/>
        <w:ind w:left="0" w:firstLineChars="200" w:firstLine="420"/>
      </w:pPr>
      <w:r w:rsidRPr="004F12EB">
        <w:rPr>
          <w:rFonts w:hint="eastAsia"/>
        </w:rPr>
        <w:t>掌握电路分析的基本概念、基本原理和基本方法；</w:t>
      </w:r>
    </w:p>
    <w:p w:rsidR="00A21EB8" w:rsidRPr="004F12EB" w:rsidRDefault="00A21EB8" w:rsidP="00A21EB8">
      <w:pPr>
        <w:numPr>
          <w:ilvl w:val="0"/>
          <w:numId w:val="2"/>
        </w:numPr>
        <w:tabs>
          <w:tab w:val="left" w:pos="720"/>
        </w:tabs>
        <w:spacing w:line="320" w:lineRule="exact"/>
        <w:ind w:left="0" w:firstLineChars="200" w:firstLine="420"/>
      </w:pPr>
      <w:r w:rsidRPr="004F12EB">
        <w:rPr>
          <w:rFonts w:hint="eastAsia"/>
        </w:rPr>
        <w:t>能对一般交直流电路的稳态进行分析、求解；</w:t>
      </w:r>
    </w:p>
    <w:p w:rsidR="00A21EB8" w:rsidRPr="004F12EB" w:rsidRDefault="00A21EB8" w:rsidP="00A21EB8">
      <w:pPr>
        <w:numPr>
          <w:ilvl w:val="0"/>
          <w:numId w:val="2"/>
        </w:numPr>
        <w:tabs>
          <w:tab w:val="left" w:pos="720"/>
        </w:tabs>
        <w:spacing w:line="320" w:lineRule="exact"/>
        <w:ind w:left="0" w:firstLineChars="200" w:firstLine="420"/>
      </w:pPr>
      <w:r w:rsidRPr="004F12EB">
        <w:rPr>
          <w:rFonts w:hint="eastAsia"/>
        </w:rPr>
        <w:t>掌握含耦合电感电路、三相及非正弦电路的分析方法；</w:t>
      </w:r>
    </w:p>
    <w:p w:rsidR="00A21EB8" w:rsidRPr="004F12EB" w:rsidRDefault="00A21EB8" w:rsidP="00A21EB8">
      <w:pPr>
        <w:numPr>
          <w:ilvl w:val="0"/>
          <w:numId w:val="2"/>
        </w:numPr>
        <w:tabs>
          <w:tab w:val="left" w:pos="720"/>
        </w:tabs>
        <w:spacing w:line="320" w:lineRule="exact"/>
        <w:ind w:left="0" w:firstLineChars="200" w:firstLine="420"/>
      </w:pPr>
      <w:r w:rsidRPr="004F12EB">
        <w:rPr>
          <w:rFonts w:hint="eastAsia"/>
        </w:rPr>
        <w:t>掌握一般交直流电路动态过程的时域、频域分析法；</w:t>
      </w:r>
    </w:p>
    <w:p w:rsidR="00A21EB8" w:rsidRPr="004F12EB" w:rsidRDefault="00A21EB8" w:rsidP="00A21EB8">
      <w:pPr>
        <w:numPr>
          <w:ilvl w:val="0"/>
          <w:numId w:val="2"/>
        </w:numPr>
        <w:tabs>
          <w:tab w:val="left" w:pos="720"/>
        </w:tabs>
        <w:spacing w:line="320" w:lineRule="exact"/>
        <w:ind w:left="0" w:firstLineChars="200" w:firstLine="420"/>
      </w:pPr>
      <w:r w:rsidRPr="004F12EB">
        <w:rPr>
          <w:rFonts w:hint="eastAsia"/>
        </w:rPr>
        <w:t>掌握现代电路理论的基本概念和基本分析方法；</w:t>
      </w:r>
    </w:p>
    <w:p w:rsidR="00A21EB8" w:rsidRPr="004F12EB" w:rsidRDefault="00A21EB8" w:rsidP="00A21EB8">
      <w:pPr>
        <w:numPr>
          <w:ilvl w:val="0"/>
          <w:numId w:val="2"/>
        </w:numPr>
        <w:tabs>
          <w:tab w:val="left" w:pos="720"/>
        </w:tabs>
        <w:spacing w:line="320" w:lineRule="exact"/>
        <w:ind w:left="0" w:firstLineChars="200" w:firstLine="420"/>
      </w:pPr>
      <w:r w:rsidRPr="004F12EB">
        <w:rPr>
          <w:rFonts w:hint="eastAsia"/>
        </w:rPr>
        <w:t>能够利用文献资料进一步拓展相关知识；</w:t>
      </w:r>
    </w:p>
    <w:p w:rsidR="00A21EB8" w:rsidRPr="004F12EB" w:rsidRDefault="00A21EB8" w:rsidP="00A21EB8">
      <w:pPr>
        <w:numPr>
          <w:ilvl w:val="0"/>
          <w:numId w:val="2"/>
        </w:numPr>
        <w:tabs>
          <w:tab w:val="left" w:pos="720"/>
        </w:tabs>
        <w:spacing w:line="320" w:lineRule="exact"/>
        <w:ind w:left="0" w:firstLineChars="200" w:firstLine="420"/>
      </w:pPr>
      <w:r w:rsidRPr="004F12EB">
        <w:rPr>
          <w:rFonts w:hint="eastAsia"/>
        </w:rPr>
        <w:t>具备基本的专业外语阅读理解能力，能够阅读外文原版书。</w:t>
      </w:r>
    </w:p>
    <w:p w:rsidR="00A21EB8" w:rsidRPr="004F12EB" w:rsidRDefault="00A21EB8" w:rsidP="00A21EB8">
      <w:pPr>
        <w:spacing w:beforeLines="50" w:before="156" w:afterLines="50" w:after="156"/>
        <w:rPr>
          <w:b/>
        </w:rPr>
      </w:pPr>
      <w:r w:rsidRPr="004F12EB">
        <w:rPr>
          <w:rFonts w:hint="eastAsia"/>
          <w:b/>
          <w:sz w:val="28"/>
          <w:szCs w:val="28"/>
        </w:rPr>
        <w:t>二、课程考核</w:t>
      </w:r>
      <w:r w:rsidRPr="004F12EB">
        <w:rPr>
          <w:rFonts w:hint="eastAsia"/>
          <w:b/>
          <w:color w:val="FF0000"/>
        </w:rPr>
        <w:t>（摘自培养方案）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"/>
        <w:gridCol w:w="769"/>
        <w:gridCol w:w="7081"/>
        <w:gridCol w:w="1225"/>
      </w:tblGrid>
      <w:tr w:rsidR="00A21EB8" w:rsidRPr="004F12EB" w:rsidTr="00E96E93">
        <w:tc>
          <w:tcPr>
            <w:tcW w:w="445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/>
                <w:bCs/>
              </w:rPr>
            </w:pPr>
            <w:r w:rsidRPr="004F12EB">
              <w:rPr>
                <w:rFonts w:ascii="宋体" w:hAnsi="宋体" w:cs="宋体" w:hint="eastAsia"/>
                <w:bCs/>
              </w:rPr>
              <w:t>考核环节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/>
                <w:bCs/>
              </w:rPr>
            </w:pPr>
            <w:r w:rsidRPr="004F12EB">
              <w:rPr>
                <w:rFonts w:ascii="宋体" w:hAnsi="宋体" w:cs="宋体" w:hint="eastAsia"/>
                <w:bCs/>
              </w:rPr>
              <w:t>建议分值</w:t>
            </w:r>
          </w:p>
        </w:tc>
        <w:tc>
          <w:tcPr>
            <w:tcW w:w="3554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/>
                <w:bCs/>
              </w:rPr>
            </w:pPr>
            <w:r w:rsidRPr="004F12EB">
              <w:rPr>
                <w:rFonts w:ascii="宋体" w:hAnsi="宋体" w:cs="宋体" w:hint="eastAsia"/>
                <w:bCs/>
              </w:rPr>
              <w:t>考核</w:t>
            </w:r>
            <w:r w:rsidRPr="004F12EB">
              <w:rPr>
                <w:rFonts w:ascii="宋体" w:hAnsi="宋体" w:cs="宋体"/>
                <w:bCs/>
              </w:rPr>
              <w:t>/</w:t>
            </w:r>
            <w:r w:rsidRPr="004F12EB">
              <w:rPr>
                <w:rFonts w:ascii="宋体" w:hAnsi="宋体" w:cs="宋体" w:hint="eastAsia"/>
                <w:bCs/>
              </w:rPr>
              <w:t>评价细则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/>
                <w:bCs/>
              </w:rPr>
            </w:pPr>
            <w:r w:rsidRPr="004F12EB">
              <w:rPr>
                <w:rFonts w:ascii="宋体" w:hAnsi="宋体" w:cs="宋体" w:hint="eastAsia"/>
                <w:bCs/>
              </w:rPr>
              <w:t>对应的课程目标</w:t>
            </w:r>
          </w:p>
        </w:tc>
      </w:tr>
      <w:tr w:rsidR="00A21EB8" w:rsidRPr="004F12EB" w:rsidTr="00E96E93">
        <w:tc>
          <w:tcPr>
            <w:tcW w:w="445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作业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5</w:t>
            </w:r>
          </w:p>
        </w:tc>
        <w:tc>
          <w:tcPr>
            <w:tcW w:w="3554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（</w:t>
            </w:r>
            <w:r w:rsidRPr="004F12EB">
              <w:rPr>
                <w:rFonts w:ascii="宋体" w:hAnsi="宋体" w:cs="宋体"/>
              </w:rPr>
              <w:t>1</w:t>
            </w:r>
            <w:r w:rsidRPr="004F12EB">
              <w:rPr>
                <w:rFonts w:ascii="宋体" w:hAnsi="宋体" w:cs="宋体" w:hint="eastAsia"/>
              </w:rPr>
              <w:t>）主要考核学生对每章知识点的复习、理解程度；</w:t>
            </w:r>
          </w:p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 w:hAnsi="宋体" w:cs="宋体"/>
              </w:rPr>
            </w:pPr>
            <w:r w:rsidRPr="004F12EB">
              <w:rPr>
                <w:rFonts w:ascii="宋体" w:hAnsi="宋体" w:cs="宋体" w:hint="eastAsia"/>
              </w:rPr>
              <w:t>（</w:t>
            </w:r>
            <w:r w:rsidRPr="004F12EB">
              <w:rPr>
                <w:rFonts w:ascii="宋体" w:hAnsi="宋体" w:cs="宋体"/>
              </w:rPr>
              <w:t>2</w:t>
            </w:r>
            <w:r w:rsidRPr="004F12EB">
              <w:rPr>
                <w:rFonts w:ascii="宋体" w:hAnsi="宋体" w:cs="宋体" w:hint="eastAsia"/>
              </w:rPr>
              <w:t>）每次作业按</w:t>
            </w:r>
            <w:r w:rsidRPr="004F12EB">
              <w:rPr>
                <w:rFonts w:ascii="宋体" w:hAnsi="宋体" w:cs="宋体"/>
              </w:rPr>
              <w:t>10</w:t>
            </w:r>
            <w:r w:rsidRPr="004F12EB">
              <w:rPr>
                <w:rFonts w:ascii="宋体" w:hAnsi="宋体" w:cs="宋体" w:hint="eastAsia"/>
              </w:rPr>
              <w:t>分制单独评分，取各次成绩的平均值作为此环节的最终成绩。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/>
              </w:rPr>
            </w:pPr>
            <w:r w:rsidRPr="004F12EB">
              <w:rPr>
                <w:rFonts w:ascii="宋体" w:hAnsi="宋体" w:cs="宋体"/>
              </w:rPr>
              <w:t>1、2、3</w:t>
            </w:r>
            <w:r w:rsidRPr="004F12EB">
              <w:rPr>
                <w:rFonts w:ascii="宋体" w:hAnsi="宋体" w:cs="宋体" w:hint="eastAsia"/>
              </w:rPr>
              <w:t>、4、5</w:t>
            </w:r>
          </w:p>
        </w:tc>
      </w:tr>
      <w:tr w:rsidR="00A21EB8" w:rsidRPr="004F12EB" w:rsidTr="00E96E93">
        <w:tc>
          <w:tcPr>
            <w:tcW w:w="445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 w:hAnsi="宋体" w:cs="宋体"/>
              </w:rPr>
            </w:pPr>
            <w:r w:rsidRPr="004F12EB">
              <w:rPr>
                <w:rFonts w:ascii="宋体" w:hAnsi="宋体" w:cs="宋体" w:hint="eastAsia"/>
              </w:rPr>
              <w:t>平时测验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 w:hAnsi="宋体" w:cs="宋体"/>
              </w:rPr>
            </w:pPr>
            <w:r w:rsidRPr="004F12EB">
              <w:rPr>
                <w:rFonts w:ascii="宋体" w:hAnsi="宋体" w:cs="宋体" w:hint="eastAsia"/>
              </w:rPr>
              <w:t>20</w:t>
            </w:r>
          </w:p>
        </w:tc>
        <w:tc>
          <w:tcPr>
            <w:tcW w:w="3554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（</w:t>
            </w:r>
            <w:r w:rsidRPr="004F12EB">
              <w:rPr>
                <w:rFonts w:ascii="宋体" w:hAnsi="宋体" w:cs="宋体"/>
              </w:rPr>
              <w:t>1</w:t>
            </w:r>
            <w:r w:rsidRPr="004F12EB">
              <w:rPr>
                <w:rFonts w:ascii="宋体" w:hAnsi="宋体" w:cs="宋体" w:hint="eastAsia"/>
              </w:rPr>
              <w:t>）主要考核学生对重要知识点的掌握程度；</w:t>
            </w:r>
          </w:p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 w:hAnsi="宋体" w:cs="宋体"/>
              </w:rPr>
            </w:pPr>
            <w:r w:rsidRPr="004F12EB">
              <w:rPr>
                <w:rFonts w:ascii="宋体" w:hAnsi="宋体" w:cs="宋体" w:hint="eastAsia"/>
              </w:rPr>
              <w:t>（</w:t>
            </w:r>
            <w:r w:rsidRPr="004F12EB">
              <w:rPr>
                <w:rFonts w:ascii="宋体" w:hAnsi="宋体" w:cs="宋体"/>
              </w:rPr>
              <w:t>2</w:t>
            </w:r>
            <w:r w:rsidRPr="004F12EB">
              <w:rPr>
                <w:rFonts w:ascii="宋体" w:hAnsi="宋体" w:cs="宋体" w:hint="eastAsia"/>
              </w:rPr>
              <w:t>）每次测验按</w:t>
            </w:r>
            <w:r w:rsidRPr="004F12EB">
              <w:rPr>
                <w:rFonts w:ascii="宋体" w:hAnsi="宋体" w:cs="宋体"/>
              </w:rPr>
              <w:t>10</w:t>
            </w:r>
            <w:r w:rsidRPr="004F12EB">
              <w:rPr>
                <w:rFonts w:ascii="宋体" w:hAnsi="宋体" w:cs="宋体" w:hint="eastAsia"/>
              </w:rPr>
              <w:t>0分制单独评分，通常取各次成绩的平均值作为此环节的最终成绩；</w:t>
            </w:r>
          </w:p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 w:hAnsi="宋体" w:cs="宋体"/>
              </w:rPr>
            </w:pPr>
            <w:r w:rsidRPr="004F12EB">
              <w:rPr>
                <w:rFonts w:ascii="宋体" w:hAnsi="宋体" w:cs="宋体" w:hint="eastAsia"/>
              </w:rPr>
              <w:t>（3）平时测验内容与时间可由任课教师根据授课情况和需要自行调节。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 w:hAnsi="宋体" w:cs="宋体"/>
              </w:rPr>
            </w:pPr>
            <w:r w:rsidRPr="004F12EB">
              <w:rPr>
                <w:rFonts w:ascii="宋体" w:hAnsi="宋体" w:cs="宋体"/>
              </w:rPr>
              <w:t>1、2、3</w:t>
            </w:r>
            <w:r w:rsidRPr="004F12EB">
              <w:rPr>
                <w:rFonts w:ascii="宋体" w:hAnsi="宋体" w:cs="宋体" w:hint="eastAsia"/>
              </w:rPr>
              <w:t>、4、5</w:t>
            </w:r>
          </w:p>
        </w:tc>
      </w:tr>
      <w:tr w:rsidR="00A21EB8" w:rsidRPr="004F12EB" w:rsidTr="00E96E93">
        <w:trPr>
          <w:trHeight w:val="573"/>
        </w:trPr>
        <w:tc>
          <w:tcPr>
            <w:tcW w:w="445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项目研究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5</w:t>
            </w:r>
          </w:p>
        </w:tc>
        <w:tc>
          <w:tcPr>
            <w:tcW w:w="3554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（</w:t>
            </w:r>
            <w:r w:rsidRPr="004F12EB">
              <w:rPr>
                <w:rFonts w:ascii="宋体" w:hAnsi="宋体" w:cs="宋体"/>
              </w:rPr>
              <w:t>1</w:t>
            </w:r>
            <w:r w:rsidRPr="004F12EB">
              <w:rPr>
                <w:rFonts w:ascii="宋体" w:hAnsi="宋体" w:cs="宋体" w:hint="eastAsia"/>
              </w:rPr>
              <w:t>）考查学生是否能够应用中英文文献检索工具了解背景知识，研究寻求解决方案的能力以及独立撰写研究报告的能力；</w:t>
            </w:r>
          </w:p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（</w:t>
            </w:r>
            <w:r w:rsidRPr="004F12EB">
              <w:rPr>
                <w:rFonts w:ascii="宋体" w:hAnsi="宋体" w:cs="宋体"/>
              </w:rPr>
              <w:t>2</w:t>
            </w:r>
            <w:r w:rsidRPr="004F12EB">
              <w:rPr>
                <w:rFonts w:ascii="宋体" w:hAnsi="宋体" w:cs="宋体" w:hint="eastAsia"/>
              </w:rPr>
              <w:t>）教师根据研究报告完成情况评分，建议分三档：优秀、通过、不通过。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6、7</w:t>
            </w:r>
          </w:p>
        </w:tc>
      </w:tr>
      <w:tr w:rsidR="00A21EB8" w:rsidRPr="004F12EB" w:rsidTr="00E96E93">
        <w:trPr>
          <w:trHeight w:val="1141"/>
        </w:trPr>
        <w:tc>
          <w:tcPr>
            <w:tcW w:w="445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期末考试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70</w:t>
            </w:r>
          </w:p>
        </w:tc>
        <w:tc>
          <w:tcPr>
            <w:tcW w:w="3554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（</w:t>
            </w:r>
            <w:r w:rsidRPr="004F12EB">
              <w:rPr>
                <w:rFonts w:ascii="宋体" w:hAnsi="宋体" w:cs="宋体"/>
              </w:rPr>
              <w:t>1</w:t>
            </w:r>
            <w:r w:rsidRPr="004F12EB">
              <w:rPr>
                <w:rFonts w:ascii="宋体" w:hAnsi="宋体" w:cs="宋体" w:hint="eastAsia"/>
              </w:rPr>
              <w:t>）考试形式为闭卷，卷面成绩</w:t>
            </w:r>
            <w:r w:rsidRPr="004F12EB">
              <w:rPr>
                <w:rFonts w:ascii="宋体" w:hAnsi="宋体" w:cs="宋体"/>
              </w:rPr>
              <w:t>100</w:t>
            </w:r>
            <w:r w:rsidRPr="004F12EB">
              <w:rPr>
                <w:rFonts w:ascii="宋体" w:hAnsi="宋体" w:cs="宋体" w:hint="eastAsia"/>
              </w:rPr>
              <w:t>分，以卷面成绩乘以其在总评成绩中所占的比例计入课程总评成绩。</w:t>
            </w:r>
          </w:p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 w:hAnsi="宋体" w:cs="宋体"/>
              </w:rPr>
            </w:pPr>
            <w:r w:rsidRPr="004F12EB">
              <w:rPr>
                <w:rFonts w:ascii="宋体" w:hAnsi="宋体" w:cs="宋体" w:hint="eastAsia"/>
              </w:rPr>
              <w:t>（</w:t>
            </w:r>
            <w:r w:rsidRPr="004F12EB">
              <w:rPr>
                <w:rFonts w:ascii="宋体" w:hAnsi="宋体" w:cs="宋体"/>
              </w:rPr>
              <w:t>2</w:t>
            </w:r>
            <w:r w:rsidRPr="004F12EB">
              <w:rPr>
                <w:rFonts w:ascii="宋体" w:hAnsi="宋体" w:cs="宋体" w:hint="eastAsia"/>
              </w:rPr>
              <w:t>）主要考核一般交直流电路的分析计算、</w:t>
            </w:r>
            <w:r w:rsidRPr="004F12EB">
              <w:rPr>
                <w:rFonts w:hint="eastAsia"/>
              </w:rPr>
              <w:t>含耦合电感电路、三相及非正弦电路的分析、一般交直流电路动态过程的时域与频域分析和现代电路理论部分</w:t>
            </w:r>
            <w:r w:rsidRPr="004F12EB">
              <w:rPr>
                <w:rFonts w:ascii="宋体" w:hAnsi="宋体" w:cs="宋体" w:hint="eastAsia"/>
              </w:rPr>
              <w:t>。</w:t>
            </w:r>
          </w:p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 w:hAnsi="宋体" w:cs="宋体"/>
              </w:rPr>
            </w:pPr>
            <w:r w:rsidRPr="004F12EB">
              <w:rPr>
                <w:rFonts w:ascii="宋体" w:hAnsi="宋体" w:cs="宋体" w:hint="eastAsia"/>
              </w:rPr>
              <w:t>考试题型可为：填空题、选择题、计算题等。</w:t>
            </w:r>
          </w:p>
          <w:p w:rsidR="00A21EB8" w:rsidRPr="004F12EB" w:rsidRDefault="00A21EB8" w:rsidP="00E96E93">
            <w:pPr>
              <w:pStyle w:val="p0"/>
              <w:snapToGrid w:val="0"/>
              <w:jc w:val="left"/>
              <w:rPr>
                <w:rFonts w:ascii="宋体"/>
              </w:rPr>
            </w:pPr>
            <w:r w:rsidRPr="004F12EB">
              <w:rPr>
                <w:rFonts w:ascii="宋体" w:hAnsi="宋体" w:cs="宋体" w:hint="eastAsia"/>
              </w:rPr>
              <w:t>其中</w:t>
            </w:r>
            <w:r w:rsidRPr="004F12EB">
              <w:rPr>
                <w:rFonts w:ascii="宋体" w:cs="宋体"/>
              </w:rPr>
              <w:t>,</w:t>
            </w:r>
            <w:r w:rsidRPr="004F12EB">
              <w:rPr>
                <w:rFonts w:ascii="宋体" w:hAnsi="宋体" w:cs="宋体" w:hint="eastAsia"/>
              </w:rPr>
              <w:t>建议对应课程目标</w:t>
            </w:r>
            <w:r w:rsidRPr="004F12EB">
              <w:rPr>
                <w:rFonts w:ascii="宋体" w:hAnsi="宋体" w:cs="宋体"/>
              </w:rPr>
              <w:t>1</w:t>
            </w:r>
            <w:r w:rsidRPr="004F12EB">
              <w:rPr>
                <w:rFonts w:ascii="宋体" w:hAnsi="宋体" w:cs="宋体" w:hint="eastAsia"/>
              </w:rPr>
              <w:t>的试题占5</w:t>
            </w:r>
            <w:r w:rsidRPr="004F12EB">
              <w:rPr>
                <w:rFonts w:ascii="宋体" w:hAnsi="宋体" w:cs="宋体"/>
              </w:rPr>
              <w:t>-</w:t>
            </w:r>
            <w:r w:rsidRPr="004F12EB">
              <w:rPr>
                <w:rFonts w:ascii="宋体" w:hAnsi="宋体" w:cs="宋体" w:hint="eastAsia"/>
              </w:rPr>
              <w:t>10</w:t>
            </w:r>
            <w:r w:rsidRPr="004F12EB">
              <w:rPr>
                <w:rFonts w:ascii="宋体" w:hAnsi="宋体" w:cs="宋体"/>
              </w:rPr>
              <w:t>%</w:t>
            </w:r>
            <w:r w:rsidRPr="004F12EB">
              <w:rPr>
                <w:rFonts w:ascii="宋体" w:hAnsi="宋体" w:cs="宋体" w:hint="eastAsia"/>
              </w:rPr>
              <w:t>，题型以填空、选择题为主；对应课程目标2的试题占25</w:t>
            </w:r>
            <w:r w:rsidRPr="004F12EB">
              <w:rPr>
                <w:rFonts w:ascii="宋体" w:hAnsi="宋体" w:cs="宋体"/>
              </w:rPr>
              <w:t>-</w:t>
            </w:r>
            <w:r w:rsidRPr="004F12EB">
              <w:rPr>
                <w:rFonts w:ascii="宋体" w:hAnsi="宋体" w:cs="宋体" w:hint="eastAsia"/>
              </w:rPr>
              <w:t>30</w:t>
            </w:r>
            <w:r w:rsidRPr="004F12EB">
              <w:rPr>
                <w:rFonts w:ascii="宋体" w:hAnsi="宋体" w:cs="宋体"/>
              </w:rPr>
              <w:t>%</w:t>
            </w:r>
            <w:r w:rsidRPr="004F12EB">
              <w:rPr>
                <w:rFonts w:ascii="宋体" w:hAnsi="宋体" w:cs="宋体" w:hint="eastAsia"/>
              </w:rPr>
              <w:t>，题型以填空、计算题为主；对应课程目标3的试题占25</w:t>
            </w:r>
            <w:r w:rsidRPr="004F12EB">
              <w:rPr>
                <w:rFonts w:ascii="宋体" w:hAnsi="宋体" w:cs="宋体"/>
              </w:rPr>
              <w:t>-</w:t>
            </w:r>
            <w:r w:rsidRPr="004F12EB">
              <w:rPr>
                <w:rFonts w:ascii="宋体" w:hAnsi="宋体" w:cs="宋体" w:hint="eastAsia"/>
              </w:rPr>
              <w:t>30</w:t>
            </w:r>
            <w:r w:rsidRPr="004F12EB">
              <w:rPr>
                <w:rFonts w:ascii="宋体" w:hAnsi="宋体" w:cs="宋体"/>
              </w:rPr>
              <w:t>%</w:t>
            </w:r>
            <w:r w:rsidRPr="004F12EB">
              <w:rPr>
                <w:rFonts w:ascii="宋体" w:hAnsi="宋体" w:cs="宋体" w:hint="eastAsia"/>
              </w:rPr>
              <w:t>，题型以计算题为主；对应课程目标4的试题占25</w:t>
            </w:r>
            <w:r w:rsidRPr="004F12EB">
              <w:rPr>
                <w:rFonts w:ascii="宋体" w:hAnsi="宋体" w:cs="宋体"/>
              </w:rPr>
              <w:t>-</w:t>
            </w:r>
            <w:r w:rsidRPr="004F12EB">
              <w:rPr>
                <w:rFonts w:ascii="宋体" w:hAnsi="宋体" w:cs="宋体" w:hint="eastAsia"/>
              </w:rPr>
              <w:t>30</w:t>
            </w:r>
            <w:r w:rsidRPr="004F12EB">
              <w:rPr>
                <w:rFonts w:ascii="宋体" w:hAnsi="宋体" w:cs="宋体"/>
              </w:rPr>
              <w:t>%</w:t>
            </w:r>
            <w:r w:rsidRPr="004F12EB">
              <w:rPr>
                <w:rFonts w:ascii="宋体" w:hAnsi="宋体" w:cs="宋体" w:hint="eastAsia"/>
              </w:rPr>
              <w:t>，题型以计算题为主；对应课程目标5的试题占5-10</w:t>
            </w:r>
            <w:r w:rsidRPr="004F12EB">
              <w:rPr>
                <w:rFonts w:ascii="宋体" w:hAnsi="宋体" w:cs="宋体"/>
              </w:rPr>
              <w:t>%</w:t>
            </w:r>
            <w:r w:rsidRPr="004F12EB">
              <w:rPr>
                <w:rFonts w:ascii="宋体" w:hAnsi="宋体" w:cs="宋体" w:hint="eastAsia"/>
              </w:rPr>
              <w:t>，题型以填空题、计算题为主。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A21EB8" w:rsidRPr="004F12EB" w:rsidRDefault="00A21EB8" w:rsidP="00E96E93">
            <w:pPr>
              <w:pStyle w:val="p0"/>
              <w:snapToGrid w:val="0"/>
              <w:jc w:val="center"/>
              <w:rPr>
                <w:rFonts w:ascii="宋体"/>
              </w:rPr>
            </w:pPr>
            <w:r w:rsidRPr="004F12EB">
              <w:rPr>
                <w:rFonts w:ascii="宋体" w:hAnsi="宋体" w:cs="宋体"/>
              </w:rPr>
              <w:t>1、2、3</w:t>
            </w:r>
            <w:r w:rsidRPr="004F12EB">
              <w:rPr>
                <w:rFonts w:ascii="宋体" w:hAnsi="宋体" w:cs="宋体" w:hint="eastAsia"/>
              </w:rPr>
              <w:t>、4、5</w:t>
            </w:r>
          </w:p>
        </w:tc>
      </w:tr>
    </w:tbl>
    <w:p w:rsidR="00A21EB8" w:rsidRPr="004F12EB" w:rsidRDefault="00A21EB8" w:rsidP="00A21EB8"/>
    <w:p w:rsidR="00A21EB8" w:rsidRPr="004F12EB" w:rsidRDefault="00A21EB8" w:rsidP="00A21EB8">
      <w:pPr>
        <w:jc w:val="left"/>
        <w:rPr>
          <w:b/>
          <w:sz w:val="28"/>
          <w:szCs w:val="28"/>
        </w:rPr>
      </w:pPr>
      <w:r w:rsidRPr="004F12EB">
        <w:rPr>
          <w:rFonts w:hint="eastAsia"/>
          <w:b/>
          <w:sz w:val="28"/>
          <w:szCs w:val="28"/>
        </w:rPr>
        <w:t>三、课程考核细则</w:t>
      </w:r>
      <w:r w:rsidRPr="004F12EB">
        <w:rPr>
          <w:rFonts w:hint="eastAsia"/>
        </w:rPr>
        <w:t>（依据大纲中课程考核细化）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749"/>
        <w:gridCol w:w="1992"/>
        <w:gridCol w:w="1993"/>
        <w:gridCol w:w="1993"/>
      </w:tblGrid>
      <w:tr w:rsidR="00A21EB8" w:rsidRPr="004F12EB" w:rsidTr="00E96E93">
        <w:trPr>
          <w:jc w:val="center"/>
        </w:trPr>
        <w:tc>
          <w:tcPr>
            <w:tcW w:w="709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分值</w:t>
            </w: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考察重点</w:t>
            </w: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支撑课程目标</w:t>
            </w:r>
          </w:p>
        </w:tc>
      </w:tr>
      <w:tr w:rsidR="00A21EB8" w:rsidRPr="004F12EB" w:rsidTr="00E96E93">
        <w:trPr>
          <w:jc w:val="center"/>
        </w:trPr>
        <w:tc>
          <w:tcPr>
            <w:tcW w:w="709" w:type="dxa"/>
            <w:vMerge w:val="restart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期末考试</w:t>
            </w:r>
          </w:p>
        </w:tc>
        <w:tc>
          <w:tcPr>
            <w:tcW w:w="1749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试题（一）</w:t>
            </w: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40</w:t>
            </w: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直流基础知识</w:t>
            </w: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课程目标一</w:t>
            </w:r>
          </w:p>
        </w:tc>
      </w:tr>
      <w:tr w:rsidR="00A21EB8" w:rsidRPr="004F12EB" w:rsidTr="00E96E93">
        <w:trPr>
          <w:jc w:val="center"/>
        </w:trPr>
        <w:tc>
          <w:tcPr>
            <w:tcW w:w="709" w:type="dxa"/>
            <w:vMerge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试题（二）</w:t>
            </w: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10</w:t>
            </w: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课程目标二</w:t>
            </w:r>
          </w:p>
        </w:tc>
      </w:tr>
      <w:tr w:rsidR="00A21EB8" w:rsidRPr="004F12EB" w:rsidTr="00E96E93">
        <w:trPr>
          <w:jc w:val="center"/>
        </w:trPr>
        <w:tc>
          <w:tcPr>
            <w:tcW w:w="709" w:type="dxa"/>
            <w:vMerge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试题（三）</w:t>
            </w: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20</w:t>
            </w: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课程目标一</w:t>
            </w:r>
          </w:p>
        </w:tc>
      </w:tr>
      <w:tr w:rsidR="00A21EB8" w:rsidRPr="004F12EB" w:rsidTr="00E96E93">
        <w:trPr>
          <w:jc w:val="center"/>
        </w:trPr>
        <w:tc>
          <w:tcPr>
            <w:tcW w:w="709" w:type="dxa"/>
            <w:vMerge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试题（四）</w:t>
            </w: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</w:tr>
      <w:tr w:rsidR="00A21EB8" w:rsidRPr="004F12EB" w:rsidTr="00E96E93">
        <w:trPr>
          <w:jc w:val="center"/>
        </w:trPr>
        <w:tc>
          <w:tcPr>
            <w:tcW w:w="709" w:type="dxa"/>
            <w:vMerge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试题（五）</w:t>
            </w: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</w:tr>
      <w:tr w:rsidR="00A21EB8" w:rsidRPr="004F12EB" w:rsidTr="00E96E93">
        <w:trPr>
          <w:jc w:val="center"/>
        </w:trPr>
        <w:tc>
          <w:tcPr>
            <w:tcW w:w="709" w:type="dxa"/>
            <w:vMerge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749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试题（六）</w:t>
            </w: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</w:tr>
      <w:tr w:rsidR="00A21EB8" w:rsidRPr="004F12EB" w:rsidTr="00E96E93">
        <w:trPr>
          <w:jc w:val="center"/>
        </w:trPr>
        <w:tc>
          <w:tcPr>
            <w:tcW w:w="2458" w:type="dxa"/>
            <w:gridSpan w:val="2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测验一</w:t>
            </w: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</w:tr>
      <w:tr w:rsidR="00A21EB8" w:rsidRPr="004F12EB" w:rsidTr="00E96E93">
        <w:trPr>
          <w:jc w:val="center"/>
        </w:trPr>
        <w:tc>
          <w:tcPr>
            <w:tcW w:w="2458" w:type="dxa"/>
            <w:gridSpan w:val="2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测验二</w:t>
            </w: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</w:tr>
      <w:tr w:rsidR="00A21EB8" w:rsidRPr="004F12EB" w:rsidTr="00E96E93">
        <w:trPr>
          <w:jc w:val="center"/>
        </w:trPr>
        <w:tc>
          <w:tcPr>
            <w:tcW w:w="2458" w:type="dxa"/>
            <w:gridSpan w:val="2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</w:tr>
      <w:tr w:rsidR="00A21EB8" w:rsidRPr="004F12EB" w:rsidTr="00E96E93">
        <w:trPr>
          <w:jc w:val="center"/>
        </w:trPr>
        <w:tc>
          <w:tcPr>
            <w:tcW w:w="2458" w:type="dxa"/>
            <w:gridSpan w:val="2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作业一</w:t>
            </w: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</w:tr>
      <w:tr w:rsidR="00A21EB8" w:rsidRPr="004F12EB" w:rsidTr="00E96E93">
        <w:trPr>
          <w:jc w:val="center"/>
        </w:trPr>
        <w:tc>
          <w:tcPr>
            <w:tcW w:w="2458" w:type="dxa"/>
            <w:gridSpan w:val="2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作业二</w:t>
            </w: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</w:tr>
      <w:tr w:rsidR="00A21EB8" w:rsidRPr="004F12EB" w:rsidTr="00E96E93">
        <w:trPr>
          <w:jc w:val="center"/>
        </w:trPr>
        <w:tc>
          <w:tcPr>
            <w:tcW w:w="2458" w:type="dxa"/>
            <w:gridSpan w:val="2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研究项目</w:t>
            </w: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100</w:t>
            </w: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  <w:r w:rsidRPr="004F12EB">
              <w:rPr>
                <w:rFonts w:hint="eastAsia"/>
                <w:color w:val="FF0000"/>
              </w:rPr>
              <w:t>解决复杂工程问题</w:t>
            </w: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  <w:rPr>
                <w:color w:val="FF0000"/>
              </w:rPr>
            </w:pPr>
          </w:p>
        </w:tc>
      </w:tr>
      <w:tr w:rsidR="00A21EB8" w:rsidRPr="004F12EB" w:rsidTr="00E96E93">
        <w:trPr>
          <w:jc w:val="center"/>
        </w:trPr>
        <w:tc>
          <w:tcPr>
            <w:tcW w:w="2458" w:type="dxa"/>
            <w:gridSpan w:val="2"/>
          </w:tcPr>
          <w:p w:rsidR="00A21EB8" w:rsidRPr="004F12EB" w:rsidRDefault="00A21EB8" w:rsidP="00E96E93">
            <w:pPr>
              <w:jc w:val="center"/>
            </w:pPr>
          </w:p>
        </w:tc>
        <w:tc>
          <w:tcPr>
            <w:tcW w:w="1992" w:type="dxa"/>
          </w:tcPr>
          <w:p w:rsidR="00A21EB8" w:rsidRPr="004F12EB" w:rsidRDefault="00A21EB8" w:rsidP="00E96E93">
            <w:pPr>
              <w:jc w:val="center"/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</w:pPr>
          </w:p>
        </w:tc>
        <w:tc>
          <w:tcPr>
            <w:tcW w:w="1993" w:type="dxa"/>
          </w:tcPr>
          <w:p w:rsidR="00A21EB8" w:rsidRPr="004F12EB" w:rsidRDefault="00A21EB8" w:rsidP="00E96E93">
            <w:pPr>
              <w:jc w:val="center"/>
            </w:pPr>
          </w:p>
        </w:tc>
      </w:tr>
    </w:tbl>
    <w:p w:rsidR="00A21EB8" w:rsidRDefault="00A21EB8" w:rsidP="005656C7">
      <w:pPr>
        <w:jc w:val="center"/>
        <w:rPr>
          <w:b/>
          <w:sz w:val="30"/>
          <w:szCs w:val="30"/>
        </w:rPr>
      </w:pPr>
    </w:p>
    <w:sectPr w:rsidR="00A21EB8" w:rsidSect="00D672F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F9" w:rsidRDefault="00C415F9" w:rsidP="00F308DA">
      <w:r>
        <w:separator/>
      </w:r>
    </w:p>
  </w:endnote>
  <w:endnote w:type="continuationSeparator" w:id="0">
    <w:p w:rsidR="00C415F9" w:rsidRDefault="00C415F9" w:rsidP="00F3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F9" w:rsidRDefault="00C415F9" w:rsidP="00F308DA">
      <w:r>
        <w:separator/>
      </w:r>
    </w:p>
  </w:footnote>
  <w:footnote w:type="continuationSeparator" w:id="0">
    <w:p w:rsidR="00C415F9" w:rsidRDefault="00C415F9" w:rsidP="00F3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2CB3"/>
    <w:multiLevelType w:val="hybridMultilevel"/>
    <w:tmpl w:val="9552D2A2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719C50D2"/>
    <w:multiLevelType w:val="hybridMultilevel"/>
    <w:tmpl w:val="9552D2A2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1F1E"/>
    <w:rsid w:val="000653A1"/>
    <w:rsid w:val="000C076C"/>
    <w:rsid w:val="00101F1E"/>
    <w:rsid w:val="0011152F"/>
    <w:rsid w:val="00114D94"/>
    <w:rsid w:val="0014780B"/>
    <w:rsid w:val="00163A6B"/>
    <w:rsid w:val="001C507C"/>
    <w:rsid w:val="00216F12"/>
    <w:rsid w:val="00234C8C"/>
    <w:rsid w:val="002E3A58"/>
    <w:rsid w:val="00382C2B"/>
    <w:rsid w:val="003B2757"/>
    <w:rsid w:val="003E2B5F"/>
    <w:rsid w:val="00470D06"/>
    <w:rsid w:val="005656C7"/>
    <w:rsid w:val="005C64B6"/>
    <w:rsid w:val="005E46DF"/>
    <w:rsid w:val="005F3D3C"/>
    <w:rsid w:val="00600B04"/>
    <w:rsid w:val="006A114A"/>
    <w:rsid w:val="006B1DFD"/>
    <w:rsid w:val="00707AD5"/>
    <w:rsid w:val="00711278"/>
    <w:rsid w:val="008D0603"/>
    <w:rsid w:val="008D39E2"/>
    <w:rsid w:val="00954D5B"/>
    <w:rsid w:val="00981B6A"/>
    <w:rsid w:val="00A21EB8"/>
    <w:rsid w:val="00AC42BE"/>
    <w:rsid w:val="00B114AD"/>
    <w:rsid w:val="00B32402"/>
    <w:rsid w:val="00B826D1"/>
    <w:rsid w:val="00BC6182"/>
    <w:rsid w:val="00C05D85"/>
    <w:rsid w:val="00C22815"/>
    <w:rsid w:val="00C415F9"/>
    <w:rsid w:val="00C53CC9"/>
    <w:rsid w:val="00C63E5A"/>
    <w:rsid w:val="00CD1AFD"/>
    <w:rsid w:val="00D32DE9"/>
    <w:rsid w:val="00D50C29"/>
    <w:rsid w:val="00D672FD"/>
    <w:rsid w:val="00D70CC2"/>
    <w:rsid w:val="00D832B9"/>
    <w:rsid w:val="00E42E09"/>
    <w:rsid w:val="00ED0A6C"/>
    <w:rsid w:val="00F308DA"/>
    <w:rsid w:val="00F633BC"/>
    <w:rsid w:val="00FA0D1A"/>
    <w:rsid w:val="00F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4E747"/>
  <w15:docId w15:val="{97A956F7-15AD-422A-AF8D-A05B156C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1E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01F1E"/>
    <w:pPr>
      <w:widowControl/>
    </w:pPr>
    <w:rPr>
      <w:kern w:val="0"/>
      <w:szCs w:val="21"/>
    </w:rPr>
  </w:style>
  <w:style w:type="table" w:styleId="a3">
    <w:name w:val="Table Grid"/>
    <w:basedOn w:val="a1"/>
    <w:uiPriority w:val="59"/>
    <w:rsid w:val="00101F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C05D8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05D8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05D85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30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F308D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F30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F308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于洋</cp:lastModifiedBy>
  <cp:revision>5</cp:revision>
  <dcterms:created xsi:type="dcterms:W3CDTF">2018-01-04T12:25:00Z</dcterms:created>
  <dcterms:modified xsi:type="dcterms:W3CDTF">2020-12-11T02:44:00Z</dcterms:modified>
</cp:coreProperties>
</file>